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6AC" w:rsidRPr="00C356AC" w:rsidRDefault="008F4142" w:rsidP="00C356AC">
      <w:pPr>
        <w:spacing w:after="0" w:line="259" w:lineRule="auto"/>
        <w:ind w:left="0" w:firstLine="0"/>
        <w:jc w:val="left"/>
        <w:rPr>
          <w:b/>
        </w:rPr>
      </w:pPr>
      <w:bookmarkStart w:id="0" w:name="_GoBack"/>
      <w:bookmarkEnd w:id="0"/>
      <w:r>
        <w:t xml:space="preserve">                </w:t>
      </w:r>
      <w:r w:rsidR="00C356AC" w:rsidRPr="00C356AC">
        <w:rPr>
          <w:b/>
        </w:rPr>
        <w:t>Задание 18</w:t>
      </w:r>
    </w:p>
    <w:p w:rsidR="00C356AC" w:rsidRDefault="00C356AC" w:rsidP="00C356AC">
      <w:pPr>
        <w:spacing w:after="0" w:line="259" w:lineRule="auto"/>
        <w:ind w:left="0" w:firstLine="0"/>
        <w:jc w:val="left"/>
      </w:pPr>
    </w:p>
    <w:p w:rsidR="003A0A02" w:rsidRDefault="00C356AC" w:rsidP="00C356AC">
      <w:pPr>
        <w:spacing w:after="0" w:line="259" w:lineRule="auto"/>
        <w:ind w:left="0" w:firstLine="0"/>
        <w:jc w:val="left"/>
      </w:pPr>
      <w:r>
        <w:t xml:space="preserve">                </w:t>
      </w:r>
      <w:r w:rsidR="00B14277">
        <w:t xml:space="preserve">Ответ 1 </w:t>
      </w:r>
    </w:p>
    <w:p w:rsidR="003A0A02" w:rsidRDefault="00B14277">
      <w:pPr>
        <w:ind w:left="1157" w:right="211"/>
      </w:pPr>
      <w:r>
        <w:rPr>
          <w:i/>
        </w:rPr>
        <w:t>Комментарий</w:t>
      </w:r>
      <w:r>
        <w:t xml:space="preserve">. Имя «Александр» не указывает на конкретного императора, так как в истории России было три императора с таким именем. Первый элемент ответа не принимается. Второй элемент ответа указан верно. 1 балл. </w:t>
      </w:r>
    </w:p>
    <w:p w:rsidR="003A0A02" w:rsidRDefault="00B14277">
      <w:pPr>
        <w:spacing w:after="22" w:line="259" w:lineRule="auto"/>
        <w:ind w:left="1882" w:firstLine="0"/>
        <w:jc w:val="left"/>
      </w:pPr>
      <w:r>
        <w:t xml:space="preserve"> </w:t>
      </w:r>
    </w:p>
    <w:p w:rsidR="003A0A02" w:rsidRDefault="00B14277" w:rsidP="00C356AC">
      <w:pPr>
        <w:ind w:left="1157" w:right="211"/>
      </w:pPr>
      <w:r>
        <w:t xml:space="preserve">Ответ 2 </w:t>
      </w:r>
    </w:p>
    <w:p w:rsidR="003A0A02" w:rsidRDefault="00B14277">
      <w:pPr>
        <w:ind w:left="1157" w:right="211"/>
      </w:pPr>
      <w:r>
        <w:rPr>
          <w:i/>
        </w:rPr>
        <w:t>Комментарий.</w:t>
      </w:r>
      <w:r>
        <w:t xml:space="preserve"> Император не назван, указано только прозвище, которое в историографии связывается не только с Александром II, но и с Александром I. Город не указан, указана только страна. Оба элемента указаны неверно. 0 баллов. </w:t>
      </w:r>
    </w:p>
    <w:p w:rsidR="003A0A02" w:rsidRDefault="00B14277">
      <w:pPr>
        <w:spacing w:after="22" w:line="259" w:lineRule="auto"/>
        <w:ind w:left="1162" w:firstLine="0"/>
        <w:jc w:val="left"/>
      </w:pPr>
      <w:r>
        <w:t xml:space="preserve"> </w:t>
      </w:r>
    </w:p>
    <w:p w:rsidR="003A0A02" w:rsidRDefault="00B14277" w:rsidP="00C356AC">
      <w:pPr>
        <w:ind w:left="1157" w:right="211"/>
      </w:pPr>
      <w:r>
        <w:t xml:space="preserve">Ответ 3 </w:t>
      </w:r>
    </w:p>
    <w:p w:rsidR="003A0A02" w:rsidRDefault="00B14277">
      <w:pPr>
        <w:ind w:left="1157" w:right="211"/>
      </w:pPr>
      <w:r>
        <w:rPr>
          <w:i/>
        </w:rPr>
        <w:t>Комментарий</w:t>
      </w:r>
      <w:r>
        <w:t xml:space="preserve">. Ответ не содержит указания на конкретного императора (фамилию Романов носили и Александр I, и Александр II, и Александр III). «Парижский трактат принимается в качестве правильного ответа, так как это название очевидно указывает на то, что трактат был подписан в Париже. </w:t>
      </w:r>
    </w:p>
    <w:p w:rsidR="003A0A02" w:rsidRDefault="00B14277">
      <w:pPr>
        <w:ind w:left="1157" w:right="211"/>
      </w:pPr>
      <w:r>
        <w:t xml:space="preserve">1 балл. </w:t>
      </w:r>
    </w:p>
    <w:p w:rsidR="003A0A02" w:rsidRDefault="00B14277">
      <w:pPr>
        <w:spacing w:after="22" w:line="259" w:lineRule="auto"/>
        <w:ind w:left="1162" w:firstLine="0"/>
        <w:jc w:val="left"/>
      </w:pPr>
      <w:r>
        <w:t xml:space="preserve"> </w:t>
      </w:r>
    </w:p>
    <w:p w:rsidR="003A0A02" w:rsidRDefault="00B14277" w:rsidP="00C356AC">
      <w:pPr>
        <w:ind w:left="1157" w:right="211"/>
      </w:pPr>
      <w:r>
        <w:t xml:space="preserve">Ответ 4 </w:t>
      </w:r>
    </w:p>
    <w:p w:rsidR="003A0A02" w:rsidRDefault="00B14277">
      <w:pPr>
        <w:ind w:left="1157" w:right="211"/>
      </w:pPr>
      <w:r>
        <w:rPr>
          <w:i/>
        </w:rPr>
        <w:t>Комментарий</w:t>
      </w:r>
      <w:r>
        <w:t xml:space="preserve">. Отчество Александра II не Павлович, а Николаевич. Город указан неправильно. 0 баллов. </w:t>
      </w:r>
    </w:p>
    <w:p w:rsidR="003A0A02" w:rsidRDefault="00B14277" w:rsidP="009C7EF7">
      <w:pPr>
        <w:spacing w:after="0" w:line="259" w:lineRule="auto"/>
        <w:ind w:left="1162" w:firstLine="0"/>
        <w:jc w:val="left"/>
      </w:pPr>
      <w:r>
        <w:t xml:space="preserve"> </w:t>
      </w:r>
    </w:p>
    <w:tbl>
      <w:tblPr>
        <w:tblStyle w:val="TableGrid"/>
        <w:tblpPr w:vertAnchor="text" w:tblpX="-206" w:tblpY="34"/>
        <w:tblOverlap w:val="never"/>
        <w:tblW w:w="696" w:type="dxa"/>
        <w:tblInd w:w="0" w:type="dxa"/>
        <w:tblCellMar>
          <w:top w:w="38" w:type="dxa"/>
          <w:left w:w="206" w:type="dxa"/>
          <w:right w:w="115" w:type="dxa"/>
        </w:tblCellMar>
        <w:tblLook w:val="04A0" w:firstRow="1" w:lastRow="0" w:firstColumn="1" w:lastColumn="0" w:noHBand="0" w:noVBand="1"/>
      </w:tblPr>
      <w:tblGrid>
        <w:gridCol w:w="696"/>
      </w:tblGrid>
      <w:tr w:rsidR="003A0A02">
        <w:trPr>
          <w:trHeight w:val="401"/>
        </w:trPr>
        <w:tc>
          <w:tcPr>
            <w:tcW w:w="696" w:type="dxa"/>
            <w:tcBorders>
              <w:top w:val="single" w:sz="6" w:space="0" w:color="000000"/>
              <w:left w:val="single" w:sz="6" w:space="0" w:color="000000"/>
              <w:bottom w:val="single" w:sz="6" w:space="0" w:color="000000"/>
              <w:right w:val="single" w:sz="6" w:space="0" w:color="000000"/>
            </w:tcBorders>
          </w:tcPr>
          <w:p w:rsidR="003A0A02" w:rsidRDefault="00B14277">
            <w:pPr>
              <w:spacing w:after="0" w:line="259" w:lineRule="auto"/>
              <w:ind w:left="0" w:firstLine="0"/>
              <w:jc w:val="left"/>
            </w:pPr>
            <w:r>
              <w:rPr>
                <w:b/>
              </w:rPr>
              <w:t xml:space="preserve">19 </w:t>
            </w:r>
          </w:p>
          <w:p w:rsidR="003A0A02" w:rsidRDefault="00B14277">
            <w:pPr>
              <w:spacing w:after="0" w:line="259" w:lineRule="auto"/>
              <w:ind w:left="0" w:right="87" w:firstLine="0"/>
              <w:jc w:val="center"/>
            </w:pPr>
            <w:r>
              <w:rPr>
                <w:b/>
                <w:sz w:val="2"/>
              </w:rPr>
              <w:t xml:space="preserve"> </w:t>
            </w:r>
          </w:p>
        </w:tc>
      </w:tr>
    </w:tbl>
    <w:p w:rsidR="003A0A02" w:rsidRDefault="00B14277" w:rsidP="009C7EF7">
      <w:pPr>
        <w:spacing w:after="15" w:line="259" w:lineRule="auto"/>
        <w:ind w:left="0" w:firstLine="0"/>
        <w:jc w:val="left"/>
      </w:pPr>
      <w:r>
        <w:t xml:space="preserve"> </w:t>
      </w:r>
    </w:p>
    <w:p w:rsidR="003A0A02" w:rsidRDefault="00B14277" w:rsidP="009C7EF7">
      <w:pPr>
        <w:ind w:left="1157" w:right="211"/>
      </w:pPr>
      <w:r>
        <w:t xml:space="preserve">Ответ 5 </w:t>
      </w:r>
    </w:p>
    <w:p w:rsidR="003A0A02" w:rsidRDefault="00B14277">
      <w:pPr>
        <w:ind w:left="1157" w:right="211"/>
      </w:pPr>
      <w:r>
        <w:rPr>
          <w:i/>
        </w:rPr>
        <w:t>Комментарий</w:t>
      </w:r>
      <w:r>
        <w:t xml:space="preserve">. Первый элемент ответа не указывает на события (процессы, явления). В нём содержится обобщение, которое в тексте подтверждается фактами. Второй элемент ответа указан неверно: Турция не сохраняла флот в Чёрном море, согласно отрывку «Турция сохраняла право содержать в архипелаге и в проливах морские силы в неограниченном размере». </w:t>
      </w:r>
    </w:p>
    <w:p w:rsidR="003A0A02" w:rsidRDefault="00B14277">
      <w:pPr>
        <w:ind w:left="1157" w:right="211"/>
      </w:pPr>
      <w:r>
        <w:t xml:space="preserve">0 баллов. </w:t>
      </w:r>
    </w:p>
    <w:p w:rsidR="003A0A02" w:rsidRDefault="00B14277">
      <w:pPr>
        <w:spacing w:after="0" w:line="239" w:lineRule="auto"/>
        <w:ind w:left="1162" w:right="6481" w:firstLine="0"/>
        <w:jc w:val="left"/>
      </w:pPr>
      <w:r>
        <w:t xml:space="preserve">  </w:t>
      </w:r>
      <w:r>
        <w:tab/>
        <w:t xml:space="preserve"> </w:t>
      </w:r>
    </w:p>
    <w:p w:rsidR="003A0A02" w:rsidRDefault="00B14277" w:rsidP="009C7EF7">
      <w:pPr>
        <w:ind w:left="1157" w:right="211"/>
      </w:pPr>
      <w:r>
        <w:t xml:space="preserve">Ответ 6 </w:t>
      </w:r>
    </w:p>
    <w:p w:rsidR="003A0A02" w:rsidRDefault="00B14277">
      <w:pPr>
        <w:ind w:left="1157" w:right="211"/>
      </w:pPr>
      <w:r>
        <w:rPr>
          <w:i/>
        </w:rPr>
        <w:t>Комментарий</w:t>
      </w:r>
      <w:r>
        <w:t xml:space="preserve">. Первое положение ответа не обладает смысловой законченностью, что не позволяет его принять. Очень важно, что Франция и Англия могли по-прежнему сосредоточивать свои эскадры именно в Средиземном море, а этого экзаменуемый не указал. Второе положение ответа не содержит указаний на события (процессы), явления, как того требует задание, а содержит только оценочное суждение. 0 баллов. </w:t>
      </w:r>
    </w:p>
    <w:p w:rsidR="003A0A02" w:rsidRDefault="00B14277">
      <w:pPr>
        <w:spacing w:after="0" w:line="259" w:lineRule="auto"/>
        <w:ind w:left="1162" w:firstLine="0"/>
        <w:jc w:val="left"/>
      </w:pPr>
      <w:r>
        <w:lastRenderedPageBreak/>
        <w:t xml:space="preserve"> </w:t>
      </w:r>
    </w:p>
    <w:p w:rsidR="003A0A02" w:rsidRDefault="00B14277">
      <w:pPr>
        <w:spacing w:after="0" w:line="259" w:lineRule="auto"/>
        <w:ind w:left="1162" w:firstLine="0"/>
        <w:jc w:val="left"/>
      </w:pPr>
      <w:r>
        <w:t xml:space="preserve"> </w:t>
      </w:r>
    </w:p>
    <w:tbl>
      <w:tblPr>
        <w:tblStyle w:val="TableGrid"/>
        <w:tblpPr w:vertAnchor="text" w:tblpX="-175" w:tblpY="-21"/>
        <w:tblOverlap w:val="never"/>
        <w:tblW w:w="696" w:type="dxa"/>
        <w:tblInd w:w="0" w:type="dxa"/>
        <w:tblCellMar>
          <w:top w:w="45" w:type="dxa"/>
          <w:left w:w="206" w:type="dxa"/>
          <w:right w:w="115" w:type="dxa"/>
        </w:tblCellMar>
        <w:tblLook w:val="04A0" w:firstRow="1" w:lastRow="0" w:firstColumn="1" w:lastColumn="0" w:noHBand="0" w:noVBand="1"/>
      </w:tblPr>
      <w:tblGrid>
        <w:gridCol w:w="696"/>
      </w:tblGrid>
      <w:tr w:rsidR="003A0A02">
        <w:trPr>
          <w:trHeight w:val="377"/>
        </w:trPr>
        <w:tc>
          <w:tcPr>
            <w:tcW w:w="696" w:type="dxa"/>
            <w:tcBorders>
              <w:top w:val="single" w:sz="6" w:space="0" w:color="000000"/>
              <w:left w:val="single" w:sz="6" w:space="0" w:color="000000"/>
              <w:bottom w:val="single" w:sz="6" w:space="0" w:color="000000"/>
              <w:right w:val="single" w:sz="6" w:space="0" w:color="000000"/>
            </w:tcBorders>
          </w:tcPr>
          <w:p w:rsidR="003A0A02" w:rsidRDefault="00B14277">
            <w:pPr>
              <w:spacing w:after="0" w:line="259" w:lineRule="auto"/>
              <w:ind w:left="0" w:firstLine="0"/>
              <w:jc w:val="left"/>
            </w:pPr>
            <w:r>
              <w:rPr>
                <w:b/>
              </w:rPr>
              <w:t xml:space="preserve">20 </w:t>
            </w:r>
          </w:p>
        </w:tc>
      </w:tr>
    </w:tbl>
    <w:p w:rsidR="003A0A02" w:rsidRDefault="00B14277" w:rsidP="00E4154D">
      <w:pPr>
        <w:spacing w:after="230" w:line="259" w:lineRule="auto"/>
        <w:ind w:left="1162" w:firstLine="0"/>
        <w:jc w:val="left"/>
      </w:pPr>
      <w:r>
        <w:t xml:space="preserve">Ответ 7 </w:t>
      </w:r>
    </w:p>
    <w:p w:rsidR="003A0A02" w:rsidRDefault="00B14277">
      <w:pPr>
        <w:ind w:left="1157" w:right="211"/>
      </w:pPr>
      <w:r>
        <w:rPr>
          <w:i/>
        </w:rPr>
        <w:t>Комментарий</w:t>
      </w:r>
      <w:r>
        <w:t xml:space="preserve">. Верно указано название войны. Последствие указано неверно, так как оно касается не внутриполитической, а внешнеполитической сферы. </w:t>
      </w:r>
    </w:p>
    <w:p w:rsidR="003A0A02" w:rsidRDefault="00B14277">
      <w:pPr>
        <w:ind w:left="1157" w:right="211"/>
      </w:pPr>
      <w:r>
        <w:t xml:space="preserve">1 балл. </w:t>
      </w:r>
    </w:p>
    <w:p w:rsidR="003A0A02" w:rsidRDefault="00B14277">
      <w:pPr>
        <w:spacing w:after="24" w:line="259" w:lineRule="auto"/>
        <w:ind w:left="1162" w:firstLine="0"/>
        <w:jc w:val="left"/>
      </w:pPr>
      <w:r>
        <w:t xml:space="preserve"> </w:t>
      </w:r>
    </w:p>
    <w:p w:rsidR="003A0A02" w:rsidRDefault="00B14277" w:rsidP="00E4154D">
      <w:pPr>
        <w:ind w:left="1157" w:right="211"/>
      </w:pPr>
      <w:r>
        <w:t xml:space="preserve">Ответ 8 </w:t>
      </w:r>
    </w:p>
    <w:p w:rsidR="003A0A02" w:rsidRDefault="00B14277">
      <w:pPr>
        <w:ind w:left="1157" w:right="211"/>
      </w:pPr>
      <w:r>
        <w:rPr>
          <w:i/>
        </w:rPr>
        <w:t>Комментарий</w:t>
      </w:r>
      <w:r>
        <w:t xml:space="preserve">. Название войны указано неверно. Последствие указано верно: в рамках Великих реформ была проведена финансовая реформа, необходимость которой обусловливалась расстройством финансовой системы во время Крымской войны. 1 балл. </w:t>
      </w:r>
    </w:p>
    <w:p w:rsidR="003A0A02" w:rsidRDefault="00B14277">
      <w:pPr>
        <w:spacing w:after="22" w:line="259" w:lineRule="auto"/>
        <w:ind w:left="1162" w:firstLine="0"/>
        <w:jc w:val="left"/>
      </w:pPr>
      <w:r>
        <w:t xml:space="preserve"> </w:t>
      </w:r>
    </w:p>
    <w:p w:rsidR="003A0A02" w:rsidRDefault="00B14277" w:rsidP="00E4154D">
      <w:pPr>
        <w:ind w:left="1157" w:right="211"/>
      </w:pPr>
      <w:r>
        <w:t xml:space="preserve">Ответ 9 </w:t>
      </w:r>
    </w:p>
    <w:p w:rsidR="003A0A02" w:rsidRDefault="00B14277" w:rsidP="00745441">
      <w:pPr>
        <w:ind w:left="1157" w:right="211"/>
      </w:pPr>
      <w:r>
        <w:rPr>
          <w:i/>
        </w:rPr>
        <w:t>Комментарий</w:t>
      </w:r>
      <w:r>
        <w:t xml:space="preserve">. Название войны указано верно. Последствие указано неверно: проведение «контрреформ» нельзя считать прямым последствием Крымской войны. 1 балл. </w:t>
      </w:r>
      <w:r>
        <w:tab/>
        <w:t xml:space="preserve"> </w:t>
      </w:r>
    </w:p>
    <w:p w:rsidR="003A0A02" w:rsidRDefault="003A0A02">
      <w:pPr>
        <w:spacing w:after="214" w:line="259" w:lineRule="auto"/>
        <w:ind w:left="1162" w:firstLine="0"/>
        <w:jc w:val="left"/>
      </w:pPr>
    </w:p>
    <w:tbl>
      <w:tblPr>
        <w:tblStyle w:val="TableGrid"/>
        <w:tblpPr w:vertAnchor="text" w:tblpX="-206" w:tblpY="31"/>
        <w:tblOverlap w:val="never"/>
        <w:tblW w:w="696" w:type="dxa"/>
        <w:tblInd w:w="0" w:type="dxa"/>
        <w:tblCellMar>
          <w:top w:w="38" w:type="dxa"/>
          <w:left w:w="206" w:type="dxa"/>
          <w:right w:w="115" w:type="dxa"/>
        </w:tblCellMar>
        <w:tblLook w:val="04A0" w:firstRow="1" w:lastRow="0" w:firstColumn="1" w:lastColumn="0" w:noHBand="0" w:noVBand="1"/>
      </w:tblPr>
      <w:tblGrid>
        <w:gridCol w:w="696"/>
      </w:tblGrid>
      <w:tr w:rsidR="003A0A02">
        <w:trPr>
          <w:trHeight w:val="401"/>
        </w:trPr>
        <w:tc>
          <w:tcPr>
            <w:tcW w:w="696" w:type="dxa"/>
            <w:tcBorders>
              <w:top w:val="single" w:sz="6" w:space="0" w:color="000000"/>
              <w:left w:val="single" w:sz="6" w:space="0" w:color="000000"/>
              <w:bottom w:val="single" w:sz="6" w:space="0" w:color="000000"/>
              <w:right w:val="single" w:sz="6" w:space="0" w:color="000000"/>
            </w:tcBorders>
          </w:tcPr>
          <w:p w:rsidR="003A0A02" w:rsidRDefault="00B14277">
            <w:pPr>
              <w:spacing w:after="0" w:line="259" w:lineRule="auto"/>
              <w:ind w:left="0" w:firstLine="0"/>
              <w:jc w:val="left"/>
            </w:pPr>
            <w:r>
              <w:rPr>
                <w:b/>
              </w:rPr>
              <w:t xml:space="preserve">21 </w:t>
            </w:r>
          </w:p>
          <w:p w:rsidR="003A0A02" w:rsidRDefault="00B14277">
            <w:pPr>
              <w:spacing w:after="0" w:line="259" w:lineRule="auto"/>
              <w:ind w:left="0" w:right="87" w:firstLine="0"/>
              <w:jc w:val="center"/>
            </w:pPr>
            <w:r>
              <w:rPr>
                <w:b/>
                <w:sz w:val="2"/>
              </w:rPr>
              <w:t xml:space="preserve"> </w:t>
            </w:r>
          </w:p>
        </w:tc>
      </w:tr>
    </w:tbl>
    <w:p w:rsidR="003A0A02" w:rsidRDefault="005D768C" w:rsidP="006162D5">
      <w:pPr>
        <w:spacing w:after="235" w:line="259" w:lineRule="auto"/>
        <w:ind w:left="0" w:firstLine="0"/>
        <w:jc w:val="left"/>
      </w:pPr>
      <w:r>
        <w:t xml:space="preserve">    </w:t>
      </w:r>
      <w:r w:rsidR="006162D5">
        <w:t>Ответ 1</w:t>
      </w:r>
      <w:r w:rsidR="00B14277">
        <w:t xml:space="preserve">1 </w:t>
      </w:r>
    </w:p>
    <w:p w:rsidR="003A0A02" w:rsidRDefault="00B14277">
      <w:pPr>
        <w:ind w:left="1157" w:right="211"/>
      </w:pPr>
      <w:r>
        <w:rPr>
          <w:i/>
        </w:rPr>
        <w:t>Комментарий</w:t>
      </w:r>
      <w:r>
        <w:t xml:space="preserve">. Верно выбран правильный ответ. Объяснение не может быть принято, так как отсутствуют необходимые логические звенья (по реформе крестьяне выходили из общины, и она переставала сковывать их хозяйственную инициативу, что привело к повышению эффективности их труда). 1 балл. </w:t>
      </w:r>
    </w:p>
    <w:p w:rsidR="003A0A02" w:rsidRDefault="00B14277">
      <w:pPr>
        <w:spacing w:after="0" w:line="239" w:lineRule="auto"/>
        <w:ind w:left="1162" w:right="6481" w:firstLine="0"/>
        <w:jc w:val="left"/>
      </w:pPr>
      <w:r>
        <w:t xml:space="preserve">  </w:t>
      </w:r>
      <w:r>
        <w:tab/>
        <w:t xml:space="preserve"> </w:t>
      </w:r>
    </w:p>
    <w:p w:rsidR="003A0A02" w:rsidRDefault="006162D5" w:rsidP="006162D5">
      <w:pPr>
        <w:ind w:left="1157" w:right="211"/>
      </w:pPr>
      <w:r>
        <w:t>Ответ 1</w:t>
      </w:r>
      <w:r w:rsidR="00B14277">
        <w:t xml:space="preserve">2 </w:t>
      </w:r>
    </w:p>
    <w:p w:rsidR="003A0A02" w:rsidRDefault="00B14277">
      <w:pPr>
        <w:ind w:left="1157" w:right="211"/>
      </w:pPr>
      <w:r>
        <w:rPr>
          <w:i/>
        </w:rPr>
        <w:t>Комментарий</w:t>
      </w:r>
      <w:r>
        <w:t xml:space="preserve">. Верно выбран правильный ответ. Объяснение не может быть принято, так как отсутствуют необходимые логические звенья между проведением реформы и увеличением товарности аграрного производства. 1 балл. </w:t>
      </w:r>
    </w:p>
    <w:p w:rsidR="003A0A02" w:rsidRDefault="00B14277">
      <w:pPr>
        <w:spacing w:after="23" w:line="259" w:lineRule="auto"/>
        <w:ind w:left="1162" w:firstLine="0"/>
        <w:jc w:val="left"/>
      </w:pPr>
      <w:r>
        <w:t xml:space="preserve"> </w:t>
      </w:r>
    </w:p>
    <w:p w:rsidR="003A0A02" w:rsidRDefault="006162D5" w:rsidP="006162D5">
      <w:pPr>
        <w:ind w:left="1157" w:right="211"/>
      </w:pPr>
      <w:r>
        <w:t>Ответ 1</w:t>
      </w:r>
      <w:r w:rsidR="00B14277">
        <w:t xml:space="preserve">3 </w:t>
      </w:r>
    </w:p>
    <w:p w:rsidR="003A0A02" w:rsidRDefault="00B14277">
      <w:pPr>
        <w:ind w:left="1157" w:right="211"/>
      </w:pPr>
      <w:r>
        <w:rPr>
          <w:i/>
        </w:rPr>
        <w:t>Комментарий</w:t>
      </w:r>
      <w:r>
        <w:t xml:space="preserve">. Верно выбран правильный ответ. Объяснение дано кратко, но в нём представлены необходимые звенья. 2 балла. </w:t>
      </w:r>
    </w:p>
    <w:p w:rsidR="003A0A02" w:rsidRDefault="00B14277">
      <w:pPr>
        <w:spacing w:after="0" w:line="259" w:lineRule="auto"/>
        <w:ind w:left="1162" w:firstLine="0"/>
        <w:jc w:val="left"/>
      </w:pPr>
      <w:r>
        <w:t xml:space="preserve"> </w:t>
      </w:r>
    </w:p>
    <w:p w:rsidR="003A0A02" w:rsidRDefault="00B14277">
      <w:pPr>
        <w:spacing w:after="0" w:line="259" w:lineRule="auto"/>
        <w:ind w:left="1162" w:firstLine="0"/>
        <w:jc w:val="left"/>
      </w:pPr>
      <w:r>
        <w:t xml:space="preserve"> </w:t>
      </w:r>
      <w:r>
        <w:tab/>
      </w:r>
      <w:r>
        <w:rPr>
          <w:rFonts w:ascii="Cambria" w:eastAsia="Cambria" w:hAnsi="Cambria" w:cs="Cambria"/>
          <w:b/>
          <w:sz w:val="26"/>
        </w:rPr>
        <w:t xml:space="preserve"> </w:t>
      </w:r>
    </w:p>
    <w:p w:rsidR="003A0A02" w:rsidRDefault="003A0A02">
      <w:pPr>
        <w:spacing w:after="25" w:line="259" w:lineRule="auto"/>
        <w:ind w:left="1162" w:firstLine="0"/>
        <w:jc w:val="left"/>
      </w:pPr>
    </w:p>
    <w:tbl>
      <w:tblPr>
        <w:tblStyle w:val="TableGrid"/>
        <w:tblpPr w:vertAnchor="text" w:tblpX="-206" w:tblpY="-52"/>
        <w:tblOverlap w:val="never"/>
        <w:tblW w:w="696" w:type="dxa"/>
        <w:tblInd w:w="0" w:type="dxa"/>
        <w:tblCellMar>
          <w:top w:w="38" w:type="dxa"/>
          <w:left w:w="206" w:type="dxa"/>
          <w:right w:w="115" w:type="dxa"/>
        </w:tblCellMar>
        <w:tblLook w:val="04A0" w:firstRow="1" w:lastRow="0" w:firstColumn="1" w:lastColumn="0" w:noHBand="0" w:noVBand="1"/>
      </w:tblPr>
      <w:tblGrid>
        <w:gridCol w:w="696"/>
      </w:tblGrid>
      <w:tr w:rsidR="003A0A02">
        <w:trPr>
          <w:trHeight w:val="401"/>
        </w:trPr>
        <w:tc>
          <w:tcPr>
            <w:tcW w:w="696" w:type="dxa"/>
            <w:tcBorders>
              <w:top w:val="single" w:sz="6" w:space="0" w:color="000000"/>
              <w:left w:val="single" w:sz="6" w:space="0" w:color="000000"/>
              <w:bottom w:val="single" w:sz="6" w:space="0" w:color="000000"/>
              <w:right w:val="single" w:sz="6" w:space="0" w:color="000000"/>
            </w:tcBorders>
          </w:tcPr>
          <w:p w:rsidR="003A0A02" w:rsidRDefault="00B14277">
            <w:pPr>
              <w:spacing w:after="0" w:line="259" w:lineRule="auto"/>
              <w:ind w:left="0" w:firstLine="0"/>
              <w:jc w:val="left"/>
            </w:pPr>
            <w:r>
              <w:rPr>
                <w:b/>
              </w:rPr>
              <w:lastRenderedPageBreak/>
              <w:t xml:space="preserve">22 </w:t>
            </w:r>
          </w:p>
          <w:p w:rsidR="003A0A02" w:rsidRDefault="00B14277">
            <w:pPr>
              <w:spacing w:after="0" w:line="259" w:lineRule="auto"/>
              <w:ind w:left="0" w:right="87" w:firstLine="0"/>
              <w:jc w:val="center"/>
            </w:pPr>
            <w:r>
              <w:rPr>
                <w:b/>
                <w:sz w:val="2"/>
              </w:rPr>
              <w:t xml:space="preserve"> </w:t>
            </w:r>
          </w:p>
        </w:tc>
      </w:tr>
    </w:tbl>
    <w:p w:rsidR="003A0A02" w:rsidRDefault="009259EF" w:rsidP="00847300">
      <w:pPr>
        <w:spacing w:after="22" w:line="259" w:lineRule="auto"/>
        <w:ind w:left="0" w:firstLine="0"/>
        <w:jc w:val="left"/>
      </w:pPr>
      <w:r>
        <w:t>Ответ 14</w:t>
      </w:r>
    </w:p>
    <w:p w:rsidR="003A0A02" w:rsidRDefault="00B14277">
      <w:pPr>
        <w:ind w:left="1157" w:right="211"/>
      </w:pPr>
      <w:r>
        <w:rPr>
          <w:i/>
        </w:rPr>
        <w:t>Комментарий</w:t>
      </w:r>
      <w:r>
        <w:t xml:space="preserve">. В ответе не указаны положения текста, в которых допущены ошибки. 0 баллов. </w:t>
      </w:r>
    </w:p>
    <w:p w:rsidR="009259EF" w:rsidRDefault="00B14277" w:rsidP="009259EF">
      <w:pPr>
        <w:spacing w:after="22" w:line="259" w:lineRule="auto"/>
        <w:ind w:left="1162" w:firstLine="0"/>
        <w:jc w:val="left"/>
      </w:pPr>
      <w:r>
        <w:t xml:space="preserve"> </w:t>
      </w:r>
    </w:p>
    <w:p w:rsidR="003A0A02" w:rsidRDefault="009259EF" w:rsidP="009259EF">
      <w:pPr>
        <w:spacing w:after="22" w:line="259" w:lineRule="auto"/>
        <w:ind w:left="1162" w:firstLine="0"/>
        <w:jc w:val="left"/>
      </w:pPr>
      <w:r>
        <w:t>Ответ 15</w:t>
      </w:r>
      <w:r w:rsidR="00B14277">
        <w:t xml:space="preserve"> </w:t>
      </w:r>
    </w:p>
    <w:p w:rsidR="003A0A02" w:rsidRDefault="00B14277" w:rsidP="00847300">
      <w:pPr>
        <w:ind w:left="1157" w:right="211"/>
      </w:pPr>
      <w:r>
        <w:rPr>
          <w:i/>
        </w:rPr>
        <w:t>Комментарий</w:t>
      </w:r>
      <w:r>
        <w:t xml:space="preserve">. Ошибки найдены и исправлены неправильно. В армии Наполеона действительно были не только французы, но этот факт не делает ошибочным положение «6 октября французы покинули Москву». Слово «поражение» не является ошибочным, так как оно не делает ошибочным общий смысл предложения. 0 баллов. </w:t>
      </w:r>
      <w:r>
        <w:tab/>
        <w:t xml:space="preserve"> </w:t>
      </w:r>
    </w:p>
    <w:p w:rsidR="00847300" w:rsidRDefault="00847300" w:rsidP="00847300">
      <w:pPr>
        <w:ind w:left="1157" w:right="211"/>
      </w:pPr>
    </w:p>
    <w:tbl>
      <w:tblPr>
        <w:tblStyle w:val="TableGrid"/>
        <w:tblpPr w:vertAnchor="text" w:tblpX="-206" w:tblpY="-53"/>
        <w:tblOverlap w:val="never"/>
        <w:tblW w:w="696" w:type="dxa"/>
        <w:tblInd w:w="0" w:type="dxa"/>
        <w:tblCellMar>
          <w:top w:w="38" w:type="dxa"/>
          <w:left w:w="206" w:type="dxa"/>
          <w:right w:w="115" w:type="dxa"/>
        </w:tblCellMar>
        <w:tblLook w:val="04A0" w:firstRow="1" w:lastRow="0" w:firstColumn="1" w:lastColumn="0" w:noHBand="0" w:noVBand="1"/>
      </w:tblPr>
      <w:tblGrid>
        <w:gridCol w:w="696"/>
      </w:tblGrid>
      <w:tr w:rsidR="003A0A02">
        <w:trPr>
          <w:trHeight w:val="401"/>
        </w:trPr>
        <w:tc>
          <w:tcPr>
            <w:tcW w:w="696" w:type="dxa"/>
            <w:tcBorders>
              <w:top w:val="single" w:sz="6" w:space="0" w:color="000000"/>
              <w:left w:val="single" w:sz="6" w:space="0" w:color="000000"/>
              <w:bottom w:val="single" w:sz="6" w:space="0" w:color="000000"/>
              <w:right w:val="single" w:sz="6" w:space="0" w:color="000000"/>
            </w:tcBorders>
          </w:tcPr>
          <w:p w:rsidR="003A0A02" w:rsidRDefault="00B14277">
            <w:pPr>
              <w:spacing w:after="0" w:line="259" w:lineRule="auto"/>
              <w:ind w:left="0" w:firstLine="0"/>
              <w:jc w:val="left"/>
            </w:pPr>
            <w:r>
              <w:rPr>
                <w:b/>
              </w:rPr>
              <w:t xml:space="preserve">23 </w:t>
            </w:r>
          </w:p>
          <w:p w:rsidR="003A0A02" w:rsidRDefault="00B14277">
            <w:pPr>
              <w:spacing w:after="0" w:line="259" w:lineRule="auto"/>
              <w:ind w:left="0" w:right="87" w:firstLine="0"/>
              <w:jc w:val="center"/>
            </w:pPr>
            <w:r>
              <w:rPr>
                <w:b/>
                <w:sz w:val="2"/>
              </w:rPr>
              <w:t xml:space="preserve"> </w:t>
            </w:r>
          </w:p>
        </w:tc>
      </w:tr>
    </w:tbl>
    <w:p w:rsidR="003A0A02" w:rsidRDefault="00CA7DA1" w:rsidP="00CA7DA1">
      <w:pPr>
        <w:ind w:left="1157" w:right="211"/>
      </w:pPr>
      <w:r>
        <w:t>Ответ 16</w:t>
      </w:r>
    </w:p>
    <w:p w:rsidR="003A0A02" w:rsidRDefault="00B14277">
      <w:pPr>
        <w:ind w:left="1157" w:right="211"/>
      </w:pPr>
      <w:r>
        <w:rPr>
          <w:i/>
        </w:rPr>
        <w:t>Комментарий</w:t>
      </w:r>
      <w:r>
        <w:t xml:space="preserve">. Первое положение не принимается, так как в задании требуется привести две черты, подтверждающие общность во внутренней, а не во внешней политике Петра III и Екатерины II. Второе положение также не принимается, так как не опирается на факты внутренней политики, а содержит указание на субъективное отношение монархов к дворянству. </w:t>
      </w:r>
    </w:p>
    <w:p w:rsidR="003A0A02" w:rsidRDefault="00B14277">
      <w:pPr>
        <w:ind w:left="1157" w:right="211"/>
      </w:pPr>
      <w:r>
        <w:t xml:space="preserve">0 баллов. </w:t>
      </w:r>
    </w:p>
    <w:p w:rsidR="003A0A02" w:rsidRDefault="00B14277">
      <w:pPr>
        <w:spacing w:after="0" w:line="239" w:lineRule="auto"/>
        <w:ind w:left="1162" w:right="6481" w:firstLine="0"/>
        <w:jc w:val="left"/>
      </w:pPr>
      <w:r>
        <w:t xml:space="preserve">  </w:t>
      </w:r>
      <w:r>
        <w:tab/>
        <w:t xml:space="preserve"> </w:t>
      </w:r>
    </w:p>
    <w:p w:rsidR="003A0A02" w:rsidRDefault="00CA7DA1" w:rsidP="00CA7DA1">
      <w:pPr>
        <w:ind w:left="1157" w:right="211"/>
      </w:pPr>
      <w:r>
        <w:t>Ответ 17</w:t>
      </w:r>
    </w:p>
    <w:p w:rsidR="003A0A02" w:rsidRDefault="00B14277" w:rsidP="00847300">
      <w:pPr>
        <w:ind w:left="1157" w:right="211"/>
      </w:pPr>
      <w:r>
        <w:rPr>
          <w:i/>
        </w:rPr>
        <w:t>Комментарий</w:t>
      </w:r>
      <w:r>
        <w:t xml:space="preserve">. Первое положение принимается, так как, действительно, и Петру III, и Екатерине II пришлось отправлять войска на подавление крестьянских бунтов и восстаний. Данное положение верное, хотя и не содержится в правильных ответах к заданию. Второе положение также принимается. 2 балла. </w:t>
      </w:r>
    </w:p>
    <w:p w:rsidR="003A0A02" w:rsidRDefault="00B14277">
      <w:pPr>
        <w:spacing w:after="230" w:line="259" w:lineRule="auto"/>
        <w:ind w:left="1162" w:firstLine="0"/>
        <w:jc w:val="left"/>
      </w:pPr>
      <w:r>
        <w:rPr>
          <w:sz w:val="2"/>
        </w:rPr>
        <w:t xml:space="preserve"> </w:t>
      </w:r>
    </w:p>
    <w:tbl>
      <w:tblPr>
        <w:tblStyle w:val="TableGrid"/>
        <w:tblpPr w:vertAnchor="text" w:tblpX="-206" w:tblpY="-50"/>
        <w:tblOverlap w:val="never"/>
        <w:tblW w:w="696" w:type="dxa"/>
        <w:tblInd w:w="0" w:type="dxa"/>
        <w:tblCellMar>
          <w:top w:w="35" w:type="dxa"/>
          <w:left w:w="206" w:type="dxa"/>
          <w:right w:w="115" w:type="dxa"/>
        </w:tblCellMar>
        <w:tblLook w:val="04A0" w:firstRow="1" w:lastRow="0" w:firstColumn="1" w:lastColumn="0" w:noHBand="0" w:noVBand="1"/>
      </w:tblPr>
      <w:tblGrid>
        <w:gridCol w:w="696"/>
      </w:tblGrid>
      <w:tr w:rsidR="003A0A02">
        <w:trPr>
          <w:trHeight w:val="401"/>
        </w:trPr>
        <w:tc>
          <w:tcPr>
            <w:tcW w:w="696" w:type="dxa"/>
            <w:tcBorders>
              <w:top w:val="single" w:sz="6" w:space="0" w:color="000000"/>
              <w:left w:val="single" w:sz="6" w:space="0" w:color="000000"/>
              <w:bottom w:val="single" w:sz="6" w:space="0" w:color="000000"/>
              <w:right w:val="single" w:sz="6" w:space="0" w:color="000000"/>
            </w:tcBorders>
          </w:tcPr>
          <w:p w:rsidR="003A0A02" w:rsidRDefault="00B14277">
            <w:pPr>
              <w:spacing w:after="0" w:line="259" w:lineRule="auto"/>
              <w:ind w:left="0" w:firstLine="0"/>
              <w:jc w:val="left"/>
            </w:pPr>
            <w:r>
              <w:rPr>
                <w:b/>
              </w:rPr>
              <w:t xml:space="preserve">24 </w:t>
            </w:r>
          </w:p>
          <w:p w:rsidR="003A0A02" w:rsidRDefault="00B14277">
            <w:pPr>
              <w:spacing w:after="0" w:line="259" w:lineRule="auto"/>
              <w:ind w:left="0" w:right="87" w:firstLine="0"/>
              <w:jc w:val="center"/>
            </w:pPr>
            <w:r>
              <w:rPr>
                <w:b/>
                <w:sz w:val="2"/>
              </w:rPr>
              <w:t xml:space="preserve"> </w:t>
            </w:r>
          </w:p>
        </w:tc>
      </w:tr>
    </w:tbl>
    <w:p w:rsidR="003A0A02" w:rsidRDefault="00847300" w:rsidP="00847300">
      <w:pPr>
        <w:spacing w:after="235" w:line="259" w:lineRule="auto"/>
        <w:ind w:left="0" w:firstLine="0"/>
        <w:jc w:val="left"/>
      </w:pPr>
      <w:r>
        <w:t xml:space="preserve">     Ответ </w:t>
      </w:r>
      <w:r w:rsidR="00B14277">
        <w:t>1</w:t>
      </w:r>
      <w:r>
        <w:t>8</w:t>
      </w:r>
      <w:r w:rsidR="00B14277">
        <w:t xml:space="preserve"> </w:t>
      </w:r>
    </w:p>
    <w:p w:rsidR="003A0A02" w:rsidRDefault="00B14277">
      <w:pPr>
        <w:ind w:left="1157" w:right="211"/>
      </w:pPr>
      <w:r>
        <w:rPr>
          <w:i/>
        </w:rPr>
        <w:t>Комментарий</w:t>
      </w:r>
      <w:r>
        <w:t xml:space="preserve">. Первые два элемента указаны верно (век можно указывать и арабскими цифрами). Указанная экзаменуемым причина (предпосылка) раздробленности тоже должна быть принята, хотя её и нет в ответе к заданию. 3 балла. </w:t>
      </w:r>
    </w:p>
    <w:p w:rsidR="003A0A02" w:rsidRDefault="00B14277">
      <w:pPr>
        <w:spacing w:after="0" w:line="259" w:lineRule="auto"/>
        <w:ind w:left="1162" w:firstLine="0"/>
        <w:jc w:val="left"/>
      </w:pPr>
      <w:r>
        <w:t xml:space="preserve"> </w:t>
      </w:r>
    </w:p>
    <w:p w:rsidR="003A0A02" w:rsidRDefault="00847300">
      <w:pPr>
        <w:ind w:left="1157" w:right="211"/>
      </w:pPr>
      <w:r>
        <w:t>Ответ 19</w:t>
      </w:r>
      <w:r w:rsidR="00B14277">
        <w:t xml:space="preserve"> </w:t>
      </w:r>
    </w:p>
    <w:p w:rsidR="003A0A02" w:rsidRDefault="00B14277">
      <w:pPr>
        <w:ind w:left="1157" w:right="211"/>
      </w:pPr>
      <w:r>
        <w:rPr>
          <w:i/>
        </w:rPr>
        <w:t>Комментарий</w:t>
      </w:r>
      <w:r>
        <w:t xml:space="preserve">. Век указан неправильно. Имя «Мстислав» написано с грамматической ошибкой, но она не влияет на оценивание, так как не искажает слово до неузнаваемости. Причина раздробленности не указана, вместо неё дано теоретическое положение, не подкреплённое историческими фактами. 1 балл. </w:t>
      </w:r>
    </w:p>
    <w:p w:rsidR="003A0A02" w:rsidRDefault="00B14277">
      <w:pPr>
        <w:spacing w:after="0" w:line="259" w:lineRule="auto"/>
        <w:ind w:left="1162" w:firstLine="0"/>
        <w:jc w:val="left"/>
      </w:pPr>
      <w:r>
        <w:t xml:space="preserve"> </w:t>
      </w:r>
    </w:p>
    <w:p w:rsidR="003A0A02" w:rsidRDefault="003A0A02">
      <w:pPr>
        <w:spacing w:after="230" w:line="259" w:lineRule="auto"/>
        <w:ind w:left="1162" w:firstLine="0"/>
        <w:jc w:val="left"/>
      </w:pPr>
    </w:p>
    <w:sectPr w:rsidR="003A0A02">
      <w:footerReference w:type="even" r:id="rId7"/>
      <w:footerReference w:type="default" r:id="rId8"/>
      <w:footerReference w:type="first" r:id="rId9"/>
      <w:footnotePr>
        <w:numRestart w:val="eachPage"/>
      </w:footnotePr>
      <w:pgSz w:w="11906" w:h="16838"/>
      <w:pgMar w:top="1118" w:right="631" w:bottom="712" w:left="68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B6B" w:rsidRDefault="00014B6B">
      <w:pPr>
        <w:spacing w:after="0" w:line="240" w:lineRule="auto"/>
      </w:pPr>
      <w:r>
        <w:separator/>
      </w:r>
    </w:p>
  </w:endnote>
  <w:endnote w:type="continuationSeparator" w:id="0">
    <w:p w:rsidR="00014B6B" w:rsidRDefault="00014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CE1" w:rsidRDefault="000E0CE1">
    <w:pPr>
      <w:spacing w:after="0" w:line="259" w:lineRule="auto"/>
      <w:ind w:left="0" w:right="215" w:firstLine="0"/>
      <w:jc w:val="right"/>
    </w:pPr>
    <w:r>
      <w:fldChar w:fldCharType="begin"/>
    </w:r>
    <w:r>
      <w:instrText xml:space="preserve"> PAGE   \* MERGEFORMAT </w:instrText>
    </w:r>
    <w:r>
      <w:fldChar w:fldCharType="separate"/>
    </w:r>
    <w:r>
      <w:t>2</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CE1" w:rsidRDefault="000E0CE1">
    <w:pPr>
      <w:spacing w:after="0" w:line="259" w:lineRule="auto"/>
      <w:ind w:left="0" w:right="215" w:firstLine="0"/>
      <w:jc w:val="right"/>
    </w:pPr>
    <w:r>
      <w:fldChar w:fldCharType="begin"/>
    </w:r>
    <w:r>
      <w:instrText xml:space="preserve"> PAGE   \* MERGEFORMAT </w:instrText>
    </w:r>
    <w:r>
      <w:fldChar w:fldCharType="separate"/>
    </w:r>
    <w:r w:rsidR="008C04C0">
      <w:rPr>
        <w:noProof/>
      </w:rPr>
      <w:t>2</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CE1" w:rsidRDefault="000E0CE1">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B6B" w:rsidRDefault="00014B6B">
      <w:pPr>
        <w:spacing w:after="0" w:line="266" w:lineRule="auto"/>
        <w:ind w:left="1162" w:right="226" w:firstLine="0"/>
      </w:pPr>
      <w:r>
        <w:separator/>
      </w:r>
    </w:p>
  </w:footnote>
  <w:footnote w:type="continuationSeparator" w:id="0">
    <w:p w:rsidR="00014B6B" w:rsidRDefault="00014B6B">
      <w:pPr>
        <w:spacing w:after="0" w:line="266" w:lineRule="auto"/>
        <w:ind w:left="1162" w:right="226" w:firstLin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0013CA"/>
    <w:multiLevelType w:val="hybridMultilevel"/>
    <w:tmpl w:val="BEB00944"/>
    <w:lvl w:ilvl="0" w:tplc="C5C24DAE">
      <w:start w:val="1"/>
      <w:numFmt w:val="decimal"/>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E9C8D0E">
      <w:start w:val="1"/>
      <w:numFmt w:val="lowerLetter"/>
      <w:lvlText w:val="%2"/>
      <w:lvlJc w:val="left"/>
      <w:pPr>
        <w:ind w:left="245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CB700F02">
      <w:start w:val="1"/>
      <w:numFmt w:val="lowerRoman"/>
      <w:lvlText w:val="%3"/>
      <w:lvlJc w:val="left"/>
      <w:pPr>
        <w:ind w:left="317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29145E76">
      <w:start w:val="1"/>
      <w:numFmt w:val="decimal"/>
      <w:lvlText w:val="%4"/>
      <w:lvlJc w:val="left"/>
      <w:pPr>
        <w:ind w:left="389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354C01E0">
      <w:start w:val="1"/>
      <w:numFmt w:val="lowerLetter"/>
      <w:lvlText w:val="%5"/>
      <w:lvlJc w:val="left"/>
      <w:pPr>
        <w:ind w:left="461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277C1CF0">
      <w:start w:val="1"/>
      <w:numFmt w:val="lowerRoman"/>
      <w:lvlText w:val="%6"/>
      <w:lvlJc w:val="left"/>
      <w:pPr>
        <w:ind w:left="533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9172419A">
      <w:start w:val="1"/>
      <w:numFmt w:val="decimal"/>
      <w:lvlText w:val="%7"/>
      <w:lvlJc w:val="left"/>
      <w:pPr>
        <w:ind w:left="605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9A86548">
      <w:start w:val="1"/>
      <w:numFmt w:val="lowerLetter"/>
      <w:lvlText w:val="%8"/>
      <w:lvlJc w:val="left"/>
      <w:pPr>
        <w:ind w:left="677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D963F8C">
      <w:start w:val="1"/>
      <w:numFmt w:val="lowerRoman"/>
      <w:lvlText w:val="%9"/>
      <w:lvlJc w:val="left"/>
      <w:pPr>
        <w:ind w:left="749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A02"/>
    <w:rsid w:val="000129BE"/>
    <w:rsid w:val="00014B6B"/>
    <w:rsid w:val="000E0CE1"/>
    <w:rsid w:val="003A0A02"/>
    <w:rsid w:val="005D768C"/>
    <w:rsid w:val="006162D5"/>
    <w:rsid w:val="00745441"/>
    <w:rsid w:val="00847300"/>
    <w:rsid w:val="008C04C0"/>
    <w:rsid w:val="008F4142"/>
    <w:rsid w:val="009259EF"/>
    <w:rsid w:val="009C7EF7"/>
    <w:rsid w:val="00B14277"/>
    <w:rsid w:val="00C356AC"/>
    <w:rsid w:val="00CA2E37"/>
    <w:rsid w:val="00CA7DA1"/>
    <w:rsid w:val="00CC3B6A"/>
    <w:rsid w:val="00E415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393ECA-3B11-4004-A50A-65089E27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8" w:lineRule="auto"/>
      <w:ind w:left="957"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1"/>
      </w:numPr>
      <w:spacing w:after="0"/>
      <w:ind w:left="954" w:hanging="10"/>
      <w:jc w:val="center"/>
      <w:outlineLvl w:val="0"/>
    </w:pPr>
    <w:rPr>
      <w:rFonts w:ascii="Times New Roman" w:eastAsia="Times New Roman" w:hAnsi="Times New Roman" w:cs="Times New Roman"/>
      <w:b/>
      <w:i/>
      <w:color w:val="000000"/>
      <w:sz w:val="28"/>
    </w:rPr>
  </w:style>
  <w:style w:type="paragraph" w:styleId="2">
    <w:name w:val="heading 2"/>
    <w:next w:val="a"/>
    <w:link w:val="20"/>
    <w:uiPriority w:val="9"/>
    <w:unhideWhenUsed/>
    <w:qFormat/>
    <w:pPr>
      <w:keepNext/>
      <w:keepLines/>
      <w:spacing w:after="0"/>
      <w:ind w:left="959"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0"/>
      <w:ind w:left="944"/>
      <w:jc w:val="center"/>
      <w:outlineLvl w:val="2"/>
    </w:pPr>
    <w:rPr>
      <w:rFonts w:ascii="Cambria" w:eastAsia="Cambria" w:hAnsi="Cambria" w:cs="Cambria"/>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Cambria" w:eastAsia="Cambria" w:hAnsi="Cambria" w:cs="Cambria"/>
      <w:b/>
      <w:color w:val="000000"/>
      <w:sz w:val="28"/>
    </w:rPr>
  </w:style>
  <w:style w:type="paragraph" w:customStyle="1" w:styleId="footnotedescription">
    <w:name w:val="footnote description"/>
    <w:next w:val="a"/>
    <w:link w:val="footnotedescriptionChar"/>
    <w:hidden/>
    <w:pPr>
      <w:spacing w:after="0" w:line="266" w:lineRule="auto"/>
      <w:ind w:left="1162" w:right="226"/>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10">
    <w:name w:val="Заголовок 1 Знак"/>
    <w:link w:val="1"/>
    <w:uiPriority w:val="9"/>
    <w:rPr>
      <w:rFonts w:ascii="Times New Roman" w:eastAsia="Times New Roman" w:hAnsi="Times New Roman" w:cs="Times New Roman"/>
      <w:b/>
      <w:i/>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paragraph" w:styleId="11">
    <w:name w:val="toc 1"/>
    <w:hidden/>
    <w:pPr>
      <w:spacing w:after="49" w:line="268" w:lineRule="auto"/>
      <w:ind w:left="1180" w:right="226" w:hanging="10"/>
      <w:jc w:val="both"/>
    </w:pPr>
    <w:rPr>
      <w:rFonts w:ascii="Times New Roman" w:eastAsia="Times New Roman" w:hAnsi="Times New Roman" w:cs="Times New Roman"/>
      <w:color w:val="000000"/>
      <w:sz w:val="28"/>
    </w:rPr>
  </w:style>
  <w:style w:type="paragraph" w:styleId="21">
    <w:name w:val="toc 2"/>
    <w:hidden/>
    <w:pPr>
      <w:spacing w:after="42" w:line="268" w:lineRule="auto"/>
      <w:ind w:left="1468" w:right="226" w:hanging="10"/>
      <w:jc w:val="both"/>
    </w:pPr>
    <w:rPr>
      <w:rFonts w:ascii="Times New Roman" w:eastAsia="Times New Roman" w:hAnsi="Times New Roman" w:cs="Times New Roman"/>
      <w:color w:val="000000"/>
      <w:sz w:val="28"/>
    </w:rPr>
  </w:style>
  <w:style w:type="paragraph" w:styleId="31">
    <w:name w:val="toc 3"/>
    <w:hidden/>
    <w:pPr>
      <w:spacing w:after="41" w:line="268" w:lineRule="auto"/>
      <w:ind w:left="1170" w:right="226" w:firstLine="280"/>
      <w:jc w:val="both"/>
    </w:pPr>
    <w:rPr>
      <w:rFonts w:ascii="Times New Roman" w:eastAsia="Times New Roman" w:hAnsi="Times New Roman" w:cs="Times New Roman"/>
      <w:color w:val="000000"/>
      <w:sz w:val="28"/>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688</Words>
  <Characters>3928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МР ОГЭ ИС 2024</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МР ОГЭ ИС 2024</dc:title>
  <dc:subject/>
  <dc:creator>ФИПИ</dc:creator>
  <cp:keywords/>
  <cp:lastModifiedBy>ПК-2</cp:lastModifiedBy>
  <cp:revision>2</cp:revision>
  <dcterms:created xsi:type="dcterms:W3CDTF">2024-10-28T09:33:00Z</dcterms:created>
  <dcterms:modified xsi:type="dcterms:W3CDTF">2024-10-28T09:33:00Z</dcterms:modified>
</cp:coreProperties>
</file>